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3A" w:rsidRDefault="00F6563A">
      <w:pPr>
        <w:pStyle w:val="ConsPlusTitle"/>
        <w:ind w:firstLine="709"/>
        <w:jc w:val="center"/>
        <w:rPr>
          <w:sz w:val="16"/>
          <w:szCs w:val="16"/>
        </w:rPr>
      </w:pPr>
    </w:p>
    <w:p w:rsidR="002E515C" w:rsidRPr="002E515C" w:rsidRDefault="002E515C" w:rsidP="002E515C">
      <w:pPr>
        <w:pStyle w:val="ConsPlusTitle"/>
        <w:jc w:val="both"/>
        <w:rPr>
          <w:rFonts w:ascii="Times New Roman" w:hAnsi="Times New Roman" w:cs="Times New Roman"/>
          <w:b w:val="0"/>
          <w:sz w:val="28"/>
          <w:szCs w:val="28"/>
        </w:rPr>
      </w:pPr>
      <w:r w:rsidRPr="002E515C">
        <w:rPr>
          <w:rFonts w:ascii="Times New Roman" w:hAnsi="Times New Roman" w:cs="Times New Roman"/>
          <w:b w:val="0"/>
          <w:sz w:val="28"/>
          <w:szCs w:val="28"/>
        </w:rPr>
        <w:t xml:space="preserve">Выдержки из Порядка реализации мероприятий муниципальной программы «Социальная поддержка населения города Челябинска», утвержденный распоряжением Администрации города Челябинска </w:t>
      </w:r>
      <w:r w:rsidRPr="002E515C">
        <w:rPr>
          <w:rFonts w:ascii="Times New Roman" w:hAnsi="Times New Roman" w:cs="Times New Roman"/>
          <w:b w:val="0"/>
          <w:color w:val="444444"/>
          <w:sz w:val="28"/>
          <w:szCs w:val="28"/>
        </w:rPr>
        <w:t>от 22 мая 2019 года N 5817</w:t>
      </w:r>
    </w:p>
    <w:p w:rsidR="00F6563A" w:rsidRDefault="00F6563A">
      <w:pPr>
        <w:pStyle w:val="ConsPlusTitle"/>
        <w:ind w:firstLine="709"/>
        <w:jc w:val="center"/>
      </w:pPr>
    </w:p>
    <w:p w:rsidR="00F6563A" w:rsidRDefault="00F6563A">
      <w:pPr>
        <w:pStyle w:val="ConsPlusNormal"/>
        <w:jc w:val="both"/>
        <w:rPr>
          <w:rFonts w:ascii="Times New Roman" w:hAnsi="Times New Roman" w:cs="Times New Roman"/>
          <w:szCs w:val="24"/>
        </w:rPr>
      </w:pPr>
    </w:p>
    <w:p w:rsidR="00842DB2" w:rsidRPr="00842DB2" w:rsidRDefault="002E515C" w:rsidP="00842DB2">
      <w:pPr>
        <w:pStyle w:val="ConsPlusTitle"/>
        <w:ind w:firstLine="709"/>
        <w:jc w:val="center"/>
        <w:outlineLvl w:val="1"/>
        <w:rPr>
          <w:sz w:val="28"/>
          <w:szCs w:val="28"/>
        </w:rPr>
      </w:pPr>
      <w:r>
        <w:rPr>
          <w:rFonts w:ascii="Times New Roman" w:hAnsi="Times New Roman" w:cs="Times New Roman"/>
          <w:b w:val="0"/>
          <w:sz w:val="26"/>
          <w:szCs w:val="26"/>
        </w:rPr>
        <w:t xml:space="preserve"> </w:t>
      </w:r>
      <w:r w:rsidR="00842DB2" w:rsidRPr="00842DB2">
        <w:rPr>
          <w:rFonts w:ascii="Times New Roman" w:hAnsi="Times New Roman" w:cs="Times New Roman"/>
          <w:b w:val="0"/>
          <w:sz w:val="28"/>
          <w:szCs w:val="28"/>
        </w:rPr>
        <w:t>Натуральная помощь отдельным категориям граждан</w:t>
      </w:r>
    </w:p>
    <w:p w:rsidR="00842DB2" w:rsidRPr="00842DB2" w:rsidRDefault="00842DB2" w:rsidP="00842DB2">
      <w:pPr>
        <w:pStyle w:val="ConsPlusNormal"/>
        <w:ind w:firstLine="709"/>
        <w:jc w:val="both"/>
        <w:rPr>
          <w:rFonts w:ascii="Times New Roman" w:hAnsi="Times New Roman" w:cs="Times New Roman"/>
          <w:sz w:val="28"/>
          <w:szCs w:val="28"/>
        </w:rPr>
      </w:pPr>
    </w:p>
    <w:p w:rsidR="00842DB2" w:rsidRPr="00842DB2" w:rsidRDefault="00842DB2" w:rsidP="00842DB2">
      <w:pPr>
        <w:widowControl w:val="0"/>
        <w:ind w:firstLine="708"/>
        <w:jc w:val="both"/>
        <w:rPr>
          <w:sz w:val="28"/>
          <w:szCs w:val="28"/>
        </w:rPr>
      </w:pPr>
      <w:r w:rsidRPr="00842DB2">
        <w:rPr>
          <w:sz w:val="28"/>
          <w:szCs w:val="28"/>
        </w:rPr>
        <w:t>19. Натуральная помощь оказывается малообеспеченным гражданам,</w:t>
      </w:r>
      <w:r w:rsidRPr="00842DB2">
        <w:rPr>
          <w:b/>
          <w:bCs/>
          <w:sz w:val="28"/>
          <w:szCs w:val="28"/>
        </w:rPr>
        <w:t xml:space="preserve"> </w:t>
      </w:r>
      <w:r w:rsidRPr="00842DB2">
        <w:rPr>
          <w:sz w:val="28"/>
          <w:szCs w:val="28"/>
        </w:rPr>
        <w:t>которые по независящим от них причинам имеют размер среднедушевого дохода ниже величины прожиточного минимума на душу населения в Челябинской области, установленной в соответствии с законодательством Челябинской области на период обращения, гражданам, находящимся в трудной жизненной ситуации, семьям, нуждающимся в особой заботе государства.</w:t>
      </w:r>
    </w:p>
    <w:p w:rsidR="00842DB2" w:rsidRPr="00842DB2" w:rsidRDefault="00842DB2" w:rsidP="00842DB2">
      <w:pPr>
        <w:pStyle w:val="ConsPlusNormal"/>
        <w:ind w:firstLine="737"/>
        <w:jc w:val="both"/>
        <w:rPr>
          <w:sz w:val="28"/>
          <w:szCs w:val="28"/>
        </w:rPr>
      </w:pPr>
      <w:r w:rsidRPr="00842DB2">
        <w:rPr>
          <w:rFonts w:ascii="Times New Roman" w:hAnsi="Times New Roman" w:cs="Times New Roman"/>
          <w:sz w:val="28"/>
          <w:szCs w:val="28"/>
        </w:rPr>
        <w:t xml:space="preserve">Начальная (максимальная) цена одной единицы натуральной помощи формируется в соответствии с Федеральным </w:t>
      </w:r>
      <w:hyperlink r:id="rId7">
        <w:r w:rsidRPr="00842DB2">
          <w:rPr>
            <w:rFonts w:ascii="Times New Roman" w:hAnsi="Times New Roman" w:cs="Times New Roman"/>
            <w:sz w:val="28"/>
            <w:szCs w:val="28"/>
          </w:rPr>
          <w:t>законом</w:t>
        </w:r>
      </w:hyperlink>
      <w:r w:rsidRPr="00842DB2">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Закупка осуществляется путем проведения конкурентных процедур.</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 xml:space="preserve">20. Натуральная помощь оказывается муниципальными бюджетными учреждениями «Комплексный центр социального обслуживания населения                          по Калининскому району города Челябинска», «Комплексный центр социального обслуживания населения по Курчатовскому району города Челябинска», «Комплексный центр социального обслуживания населения по Ленинскому району города Челябинска», «Комплексный центр социального обслуживания населения              по Металлургическому району города Челябинска», «Комплексный центр социального обслуживания населения по Советскому району города Челябинска», «Комплексный центр социального обслуживания населения по </w:t>
      </w:r>
      <w:proofErr w:type="spellStart"/>
      <w:r w:rsidRPr="00842DB2">
        <w:rPr>
          <w:rFonts w:ascii="Times New Roman" w:hAnsi="Times New Roman" w:cs="Times New Roman"/>
          <w:sz w:val="28"/>
          <w:szCs w:val="28"/>
        </w:rPr>
        <w:t>Тракторозаводскому</w:t>
      </w:r>
      <w:proofErr w:type="spellEnd"/>
      <w:r w:rsidRPr="00842DB2">
        <w:rPr>
          <w:rFonts w:ascii="Times New Roman" w:hAnsi="Times New Roman" w:cs="Times New Roman"/>
          <w:sz w:val="28"/>
          <w:szCs w:val="28"/>
        </w:rPr>
        <w:t xml:space="preserve"> району города Челябинска», «Комплексный центр социального обслуживания населения по Центральному району города Челябинска» (далее </w:t>
      </w:r>
      <w:r w:rsidRPr="00842DB2">
        <w:rPr>
          <w:rFonts w:ascii="Times New Roman" w:hAnsi="Times New Roman" w:cs="Times New Roman"/>
          <w:spacing w:val="1"/>
          <w:sz w:val="28"/>
          <w:szCs w:val="28"/>
        </w:rPr>
        <w:t>–</w:t>
      </w:r>
      <w:r w:rsidRPr="00842DB2">
        <w:rPr>
          <w:rFonts w:ascii="Liberation Serif" w:hAnsi="Liberation Serif" w:cs="Times New Roman"/>
          <w:spacing w:val="1"/>
          <w:sz w:val="28"/>
          <w:szCs w:val="28"/>
        </w:rPr>
        <w:t xml:space="preserve"> </w:t>
      </w:r>
      <w:r w:rsidRPr="00842DB2">
        <w:rPr>
          <w:rFonts w:ascii="Times New Roman" w:hAnsi="Times New Roman" w:cs="Times New Roman"/>
          <w:sz w:val="28"/>
          <w:szCs w:val="28"/>
        </w:rPr>
        <w:t>КЦСОН) по месту жительства гражданина в виде продуктов питания, санитарно-гигиенических товаров, одежды для детей, канцелярских наборов, ранцев.</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21. Натуральная помощь оказывается на основании следующих документов:</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1) личного заявления гражданина на имя директора КЦСОН;</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2) заявления на имя директора КЦСОН о согласии на обработку персональных данных, запрос информации и документов;</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3) копии документа, удостоверяющего личность гражданина;</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4) копии документа, подтверждающего полномочия представителя заявителя (при обращении представителя);</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 xml:space="preserve">5) копий свидетельств о рождении несовершеннолетних детей </w:t>
      </w:r>
      <w:r w:rsidRPr="00842DB2">
        <w:rPr>
          <w:rFonts w:ascii="Liberation Serif" w:hAnsi="Liberation Serif" w:cs="Times New Roman"/>
          <w:spacing w:val="1"/>
          <w:sz w:val="28"/>
          <w:szCs w:val="28"/>
        </w:rPr>
        <w:t>(при наличии детей)</w:t>
      </w:r>
      <w:r w:rsidRPr="00842DB2">
        <w:rPr>
          <w:rFonts w:ascii="Times New Roman" w:hAnsi="Times New Roman" w:cs="Times New Roman"/>
          <w:sz w:val="28"/>
          <w:szCs w:val="28"/>
        </w:rPr>
        <w:t>;</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6) сведений от Министерства внутренних дел Российской Федерации                         о регистрации по месту жительства (пребывания) заявителя и членов его семьи                   на территории города Челябинска;</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lastRenderedPageBreak/>
        <w:t xml:space="preserve">7) документов, подтверждающих доход гражданина и членов его </w:t>
      </w:r>
      <w:proofErr w:type="gramStart"/>
      <w:r w:rsidRPr="00842DB2">
        <w:rPr>
          <w:rFonts w:ascii="Times New Roman" w:hAnsi="Times New Roman" w:cs="Times New Roman"/>
          <w:sz w:val="28"/>
          <w:szCs w:val="28"/>
        </w:rPr>
        <w:t xml:space="preserve">семьи,   </w:t>
      </w:r>
      <w:proofErr w:type="gramEnd"/>
      <w:r w:rsidRPr="00842DB2">
        <w:rPr>
          <w:rFonts w:ascii="Times New Roman" w:hAnsi="Times New Roman" w:cs="Times New Roman"/>
          <w:sz w:val="28"/>
          <w:szCs w:val="28"/>
        </w:rPr>
        <w:t xml:space="preserve">               за последние три месяца перед обращением. </w:t>
      </w:r>
      <w:bookmarkStart w:id="0" w:name="sub_1054"/>
      <w:r w:rsidRPr="00842DB2">
        <w:rPr>
          <w:rStyle w:val="a6"/>
          <w:rFonts w:ascii="Times New Roman" w:hAnsi="Times New Roman" w:cs="Times New Roman"/>
          <w:sz w:val="28"/>
          <w:szCs w:val="28"/>
        </w:rPr>
        <w:t xml:space="preserve">Доход семьи заявителя учитывается                в соответствии с </w:t>
      </w:r>
      <w:hyperlink r:id="rId8">
        <w:r w:rsidRPr="00842DB2">
          <w:rPr>
            <w:rFonts w:ascii="Times New Roman" w:hAnsi="Times New Roman" w:cs="Times New Roman"/>
            <w:sz w:val="28"/>
            <w:szCs w:val="28"/>
          </w:rPr>
          <w:t>Федеральным законом</w:t>
        </w:r>
      </w:hyperlink>
      <w:r w:rsidRPr="00842DB2">
        <w:rPr>
          <w:rStyle w:val="a6"/>
          <w:rFonts w:ascii="Times New Roman" w:hAnsi="Times New Roman" w:cs="Times New Roman"/>
          <w:sz w:val="28"/>
          <w:szCs w:val="28"/>
        </w:rPr>
        <w:t xml:space="preserve">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9">
        <w:r w:rsidRPr="00842DB2">
          <w:rPr>
            <w:rFonts w:ascii="Times New Roman" w:hAnsi="Times New Roman" w:cs="Times New Roman"/>
            <w:sz w:val="28"/>
            <w:szCs w:val="28"/>
          </w:rPr>
          <w:t>постановлением</w:t>
        </w:r>
      </w:hyperlink>
      <w:r w:rsidRPr="00842DB2">
        <w:rPr>
          <w:rStyle w:val="a6"/>
          <w:rFonts w:ascii="Times New Roman" w:hAnsi="Times New Roman" w:cs="Times New Roman"/>
          <w:sz w:val="28"/>
          <w:szCs w:val="28"/>
        </w:rPr>
        <w:t xml:space="preserve"> </w:t>
      </w:r>
      <w:r w:rsidRPr="00842DB2">
        <w:rPr>
          <w:rStyle w:val="a8"/>
          <w:rFonts w:ascii="Times New Roman" w:hAnsi="Times New Roman" w:cs="Times New Roman"/>
          <w:color w:val="00000A"/>
          <w:sz w:val="28"/>
          <w:szCs w:val="28"/>
        </w:rPr>
        <w:t>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42DB2" w:rsidRPr="00842DB2" w:rsidRDefault="00842DB2" w:rsidP="00842DB2">
      <w:pPr>
        <w:ind w:firstLine="720"/>
        <w:jc w:val="both"/>
        <w:rPr>
          <w:sz w:val="28"/>
          <w:szCs w:val="28"/>
        </w:rPr>
      </w:pPr>
      <w:bookmarkStart w:id="1" w:name="sub_1055"/>
      <w:bookmarkEnd w:id="0"/>
      <w:bookmarkEnd w:id="1"/>
      <w:r w:rsidRPr="00842DB2">
        <w:rPr>
          <w:rStyle w:val="a8"/>
          <w:color w:val="00000A"/>
          <w:sz w:val="28"/>
          <w:szCs w:val="28"/>
        </w:rPr>
        <w:t xml:space="preserve">8) </w:t>
      </w:r>
      <w:r w:rsidRPr="00842DB2">
        <w:rPr>
          <w:rStyle w:val="a8"/>
          <w:color w:val="000000"/>
          <w:sz w:val="28"/>
          <w:szCs w:val="28"/>
        </w:rPr>
        <w:t>документов, подтверждающих отсутствие доходов гражданина и членов его семьи за последние три месяца перед обращением:</w:t>
      </w:r>
    </w:p>
    <w:p w:rsidR="00842DB2" w:rsidRPr="00842DB2" w:rsidRDefault="00842DB2" w:rsidP="00842DB2">
      <w:pPr>
        <w:ind w:firstLine="720"/>
        <w:jc w:val="both"/>
        <w:rPr>
          <w:sz w:val="28"/>
          <w:szCs w:val="28"/>
        </w:rPr>
      </w:pPr>
      <w:r w:rsidRPr="00842DB2">
        <w:rPr>
          <w:rStyle w:val="a8"/>
          <w:color w:val="00000A"/>
          <w:spacing w:val="1"/>
          <w:sz w:val="28"/>
          <w:szCs w:val="28"/>
        </w:rPr>
        <w:t>–</w:t>
      </w:r>
      <w:bookmarkStart w:id="2" w:name="sub_1056"/>
      <w:r w:rsidRPr="00842DB2">
        <w:rPr>
          <w:rStyle w:val="a8"/>
          <w:color w:val="00000A"/>
          <w:sz w:val="28"/>
          <w:szCs w:val="28"/>
        </w:rPr>
        <w:t> сведений из Пенсионного фонда Российской Федерации о трудовой деятельности заявителя (членов семьи);</w:t>
      </w:r>
    </w:p>
    <w:bookmarkEnd w:id="2"/>
    <w:p w:rsidR="00842DB2" w:rsidRPr="00842DB2" w:rsidRDefault="00842DB2" w:rsidP="00842DB2">
      <w:pPr>
        <w:ind w:firstLine="720"/>
        <w:jc w:val="both"/>
        <w:rPr>
          <w:sz w:val="28"/>
          <w:szCs w:val="28"/>
        </w:rPr>
      </w:pPr>
      <w:r w:rsidRPr="00842DB2">
        <w:rPr>
          <w:rStyle w:val="a8"/>
          <w:color w:val="00000A"/>
          <w:spacing w:val="1"/>
          <w:sz w:val="28"/>
          <w:szCs w:val="28"/>
        </w:rPr>
        <w:t>–</w:t>
      </w:r>
      <w:bookmarkStart w:id="3" w:name="sub_1057"/>
      <w:r w:rsidRPr="00842DB2">
        <w:rPr>
          <w:rStyle w:val="a8"/>
          <w:color w:val="00000A"/>
          <w:sz w:val="28"/>
          <w:szCs w:val="28"/>
        </w:rPr>
        <w:t xml:space="preserve"> документа из территориального учреждения службы занятости населения, подтверждаю</w:t>
      </w:r>
      <w:r w:rsidRPr="00842DB2">
        <w:rPr>
          <w:rStyle w:val="a8"/>
          <w:color w:val="000000"/>
          <w:sz w:val="28"/>
          <w:szCs w:val="28"/>
        </w:rPr>
        <w:t xml:space="preserve">щего, что заявитель (члены семьи) состоит на учете в качестве безработного и не получает пособие </w:t>
      </w:r>
      <w:r w:rsidRPr="00842DB2">
        <w:rPr>
          <w:rStyle w:val="a8"/>
          <w:color w:val="00000A"/>
          <w:sz w:val="28"/>
          <w:szCs w:val="28"/>
        </w:rPr>
        <w:t>по безработице;</w:t>
      </w:r>
    </w:p>
    <w:bookmarkEnd w:id="3"/>
    <w:p w:rsidR="00842DB2" w:rsidRPr="00842DB2" w:rsidRDefault="00842DB2" w:rsidP="00842DB2">
      <w:pPr>
        <w:ind w:firstLine="720"/>
        <w:jc w:val="both"/>
        <w:rPr>
          <w:sz w:val="28"/>
          <w:szCs w:val="28"/>
        </w:rPr>
      </w:pPr>
      <w:r w:rsidRPr="00842DB2">
        <w:rPr>
          <w:rStyle w:val="a8"/>
          <w:color w:val="00000A"/>
          <w:spacing w:val="1"/>
          <w:sz w:val="28"/>
          <w:szCs w:val="28"/>
        </w:rPr>
        <w:t>–</w:t>
      </w:r>
      <w:bookmarkStart w:id="4" w:name="sub_1058"/>
      <w:r w:rsidRPr="00842DB2">
        <w:rPr>
          <w:rStyle w:val="a8"/>
          <w:color w:val="00000A"/>
          <w:sz w:val="28"/>
          <w:szCs w:val="28"/>
        </w:rPr>
        <w:t xml:space="preserve"> сведений из Инспекции Федеральной налоговой службы по месту жительства заявителя и (или) членов семьи об отсутствии регистрации в качестве индивидуального предпринимателя;</w:t>
      </w:r>
    </w:p>
    <w:bookmarkEnd w:id="4"/>
    <w:p w:rsidR="00842DB2" w:rsidRPr="00842DB2" w:rsidRDefault="00842DB2" w:rsidP="00842DB2">
      <w:pPr>
        <w:ind w:firstLine="720"/>
        <w:jc w:val="both"/>
        <w:rPr>
          <w:sz w:val="28"/>
          <w:szCs w:val="28"/>
        </w:rPr>
      </w:pPr>
      <w:r w:rsidRPr="00842DB2">
        <w:rPr>
          <w:rStyle w:val="a8"/>
          <w:color w:val="00000A"/>
          <w:spacing w:val="1"/>
          <w:sz w:val="28"/>
          <w:szCs w:val="28"/>
        </w:rPr>
        <w:t>–</w:t>
      </w:r>
      <w:bookmarkStart w:id="5" w:name="sub_1059"/>
      <w:r w:rsidRPr="00842DB2">
        <w:rPr>
          <w:rStyle w:val="a8"/>
          <w:color w:val="00000A"/>
          <w:sz w:val="28"/>
          <w:szCs w:val="28"/>
        </w:rPr>
        <w:t xml:space="preserve"> сведений, подтверждающих факт о том, что заявитель (члены его семьи) является студентом очной формы обучения и не получает государственную (муниципальную) академическую стипендию (для заявителя и членов его семьи, являющихся студентами);</w:t>
      </w:r>
    </w:p>
    <w:bookmarkEnd w:id="5"/>
    <w:p w:rsidR="00842DB2" w:rsidRPr="00842DB2" w:rsidRDefault="00842DB2" w:rsidP="00842DB2">
      <w:pPr>
        <w:ind w:firstLine="720"/>
        <w:jc w:val="both"/>
        <w:rPr>
          <w:sz w:val="28"/>
          <w:szCs w:val="28"/>
        </w:rPr>
      </w:pPr>
      <w:r w:rsidRPr="00842DB2">
        <w:rPr>
          <w:rStyle w:val="a8"/>
          <w:color w:val="00000A"/>
          <w:sz w:val="28"/>
          <w:szCs w:val="28"/>
        </w:rPr>
        <w:t xml:space="preserve">9) </w:t>
      </w:r>
      <w:r w:rsidRPr="00842DB2">
        <w:rPr>
          <w:rStyle w:val="a8"/>
          <w:color w:val="000000"/>
          <w:sz w:val="28"/>
          <w:szCs w:val="28"/>
        </w:rPr>
        <w:t xml:space="preserve">документов, в </w:t>
      </w:r>
      <w:proofErr w:type="gramStart"/>
      <w:r w:rsidRPr="00842DB2">
        <w:rPr>
          <w:rStyle w:val="a8"/>
          <w:color w:val="000000"/>
          <w:sz w:val="28"/>
          <w:szCs w:val="28"/>
        </w:rPr>
        <w:t>случае</w:t>
      </w:r>
      <w:proofErr w:type="gramEnd"/>
      <w:r w:rsidRPr="00842DB2">
        <w:rPr>
          <w:rStyle w:val="a8"/>
          <w:color w:val="000000"/>
          <w:sz w:val="28"/>
          <w:szCs w:val="28"/>
        </w:rPr>
        <w:t xml:space="preserve"> когда родители детей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842DB2" w:rsidRPr="00842DB2" w:rsidRDefault="00842DB2" w:rsidP="00842DB2">
      <w:pPr>
        <w:ind w:firstLine="720"/>
        <w:jc w:val="both"/>
        <w:rPr>
          <w:sz w:val="28"/>
          <w:szCs w:val="28"/>
        </w:rPr>
      </w:pPr>
      <w:r w:rsidRPr="00842DB2">
        <w:rPr>
          <w:rStyle w:val="a8"/>
          <w:color w:val="000000"/>
          <w:spacing w:val="1"/>
          <w:sz w:val="28"/>
          <w:szCs w:val="28"/>
        </w:rPr>
        <w:t xml:space="preserve">– справки Управления Федеральной службы судебных приставов </w:t>
      </w:r>
      <w:r w:rsidRPr="00842DB2">
        <w:rPr>
          <w:rStyle w:val="a8"/>
          <w:color w:val="000000"/>
          <w:sz w:val="28"/>
          <w:szCs w:val="28"/>
        </w:rPr>
        <w:t>о том, что место нахождения разыскиваемого должника не установлено;</w:t>
      </w:r>
    </w:p>
    <w:p w:rsidR="00842DB2" w:rsidRPr="00842DB2" w:rsidRDefault="00842DB2" w:rsidP="00842DB2">
      <w:pPr>
        <w:ind w:firstLine="720"/>
        <w:jc w:val="both"/>
        <w:rPr>
          <w:sz w:val="28"/>
          <w:szCs w:val="28"/>
        </w:rPr>
      </w:pPr>
      <w:r w:rsidRPr="00842DB2">
        <w:rPr>
          <w:rStyle w:val="a8"/>
          <w:color w:val="00000A"/>
          <w:spacing w:val="1"/>
          <w:sz w:val="28"/>
          <w:szCs w:val="28"/>
        </w:rPr>
        <w:t>–</w:t>
      </w:r>
      <w:r w:rsidRPr="00842DB2">
        <w:rPr>
          <w:rStyle w:val="a8"/>
          <w:color w:val="00000A"/>
          <w:sz w:val="28"/>
          <w:szCs w:val="28"/>
        </w:rPr>
        <w:t xml:space="preserve"> справки о нахождении должника в соответствующем учреждении (отбывает наказание в виде лишения свободы, находится под стражей в качестве подозреваемого или обвиняемого по подозрению в совершении преступления, находится на принудительном лечении по решению суда) и об отсутствии у него заработка, достаточного для исполнения судебного акта;</w:t>
      </w:r>
    </w:p>
    <w:p w:rsidR="00842DB2" w:rsidRPr="00842DB2" w:rsidRDefault="00842DB2" w:rsidP="00842DB2">
      <w:pPr>
        <w:ind w:firstLine="720"/>
        <w:jc w:val="both"/>
        <w:rPr>
          <w:sz w:val="28"/>
          <w:szCs w:val="28"/>
        </w:rPr>
      </w:pPr>
      <w:r w:rsidRPr="00842DB2">
        <w:rPr>
          <w:rStyle w:val="a8"/>
          <w:color w:val="000000"/>
          <w:spacing w:val="1"/>
          <w:sz w:val="28"/>
          <w:szCs w:val="28"/>
        </w:rPr>
        <w:t>–</w:t>
      </w:r>
      <w:r w:rsidRPr="00842DB2">
        <w:rPr>
          <w:rStyle w:val="a8"/>
          <w:color w:val="000000"/>
          <w:sz w:val="28"/>
          <w:szCs w:val="28"/>
        </w:rPr>
        <w:t xml:space="preserve"> </w:t>
      </w:r>
      <w:r w:rsidRPr="00842DB2">
        <w:rPr>
          <w:rStyle w:val="a8"/>
          <w:color w:val="000000"/>
          <w:spacing w:val="1"/>
          <w:sz w:val="28"/>
          <w:szCs w:val="28"/>
        </w:rPr>
        <w:t xml:space="preserve">справки Управления Федеральной службы судебных приставов </w:t>
      </w:r>
      <w:r w:rsidRPr="00842DB2">
        <w:rPr>
          <w:rStyle w:val="a8"/>
          <w:color w:val="000000"/>
          <w:sz w:val="28"/>
          <w:szCs w:val="28"/>
        </w:rPr>
        <w:t>о причинах неисполнения судебного акта</w:t>
      </w:r>
      <w:r w:rsidRPr="00842DB2">
        <w:rPr>
          <w:rStyle w:val="a8"/>
          <w:color w:val="00000A"/>
          <w:sz w:val="28"/>
          <w:szCs w:val="28"/>
        </w:rPr>
        <w:t>, а также судебного акта о взыскании алиментов                   на детей с лиц, обязанных их уплачивать;</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10) акта обследования материально-бытового положения заявителя (семьи).</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Обследование материально-бытового положения заявителя осуществляет КЦСОН по месту жительства (пребывания) заявителя.</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 xml:space="preserve">22. Решение об оказании натуральной помощи гражданам, виде, объеме                    и периодичности оказания натуральной помощи принимается комиссией по оказанию социальной помощи УСЗН в зависимости от сложившейся жизненной ситуации </w:t>
      </w:r>
      <w:bookmarkStart w:id="6" w:name="_GoBack"/>
      <w:bookmarkEnd w:id="6"/>
      <w:r w:rsidRPr="00842DB2">
        <w:rPr>
          <w:rFonts w:ascii="Times New Roman" w:hAnsi="Times New Roman" w:cs="Times New Roman"/>
          <w:sz w:val="28"/>
          <w:szCs w:val="28"/>
        </w:rPr>
        <w:t xml:space="preserve">у заявителя. Решение принимается в 10-дневный срок со дня </w:t>
      </w:r>
      <w:r>
        <w:rPr>
          <w:rFonts w:ascii="Times New Roman" w:hAnsi="Times New Roman" w:cs="Times New Roman"/>
          <w:sz w:val="28"/>
          <w:szCs w:val="28"/>
        </w:rPr>
        <w:lastRenderedPageBreak/>
        <w:t xml:space="preserve">поступления заявления </w:t>
      </w:r>
      <w:r w:rsidRPr="00842DB2">
        <w:rPr>
          <w:rFonts w:ascii="Times New Roman" w:hAnsi="Times New Roman" w:cs="Times New Roman"/>
          <w:sz w:val="28"/>
          <w:szCs w:val="28"/>
        </w:rPr>
        <w:t>и всех необходимых документов в КЦСОН и оформляется протоколом.</w:t>
      </w:r>
    </w:p>
    <w:p w:rsidR="00842DB2" w:rsidRPr="00842DB2" w:rsidRDefault="00842DB2" w:rsidP="00842DB2">
      <w:pPr>
        <w:widowControl w:val="0"/>
        <w:ind w:firstLine="709"/>
        <w:jc w:val="both"/>
        <w:rPr>
          <w:sz w:val="28"/>
          <w:szCs w:val="28"/>
        </w:rPr>
      </w:pPr>
      <w:r w:rsidRPr="00842DB2">
        <w:rPr>
          <w:color w:val="000000"/>
          <w:sz w:val="28"/>
          <w:szCs w:val="28"/>
        </w:rPr>
        <w:t xml:space="preserve">Натуральная помощь малообеспеченным гражданам </w:t>
      </w:r>
      <w:r w:rsidRPr="00842DB2">
        <w:rPr>
          <w:spacing w:val="1"/>
          <w:sz w:val="28"/>
          <w:szCs w:val="28"/>
        </w:rPr>
        <w:t>оказывается</w:t>
      </w:r>
      <w:r w:rsidRPr="00842DB2">
        <w:rPr>
          <w:color w:val="000000"/>
          <w:sz w:val="28"/>
          <w:szCs w:val="28"/>
        </w:rPr>
        <w:t xml:space="preserve"> не чаще                           1 (одного) раза в квартал.                 </w:t>
      </w:r>
    </w:p>
    <w:p w:rsidR="00842DB2" w:rsidRPr="00842DB2" w:rsidRDefault="00842DB2" w:rsidP="00842DB2">
      <w:pPr>
        <w:widowControl w:val="0"/>
        <w:ind w:firstLine="709"/>
        <w:jc w:val="both"/>
        <w:rPr>
          <w:sz w:val="28"/>
          <w:szCs w:val="28"/>
        </w:rPr>
      </w:pPr>
      <w:r w:rsidRPr="00842DB2">
        <w:rPr>
          <w:color w:val="000000"/>
          <w:sz w:val="28"/>
          <w:szCs w:val="28"/>
        </w:rPr>
        <w:t xml:space="preserve">Период предоставления натуральной помощи для граждан, находящихся                   в трудной жизненной ситуации, продолжается до момента преодоления гражданином такой ситуации, но не может превышать 3 (трех) календарных месяцев в течение календарного года. </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23. Основаниями для отказа заявителю в оказании натуральной помощи являются:</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 xml:space="preserve">1) </w:t>
      </w:r>
      <w:proofErr w:type="spellStart"/>
      <w:r w:rsidRPr="00842DB2">
        <w:rPr>
          <w:rFonts w:ascii="Times New Roman" w:hAnsi="Times New Roman" w:cs="Times New Roman"/>
          <w:sz w:val="28"/>
          <w:szCs w:val="28"/>
        </w:rPr>
        <w:t>непредоставление</w:t>
      </w:r>
      <w:proofErr w:type="spellEnd"/>
      <w:r w:rsidRPr="00842DB2">
        <w:rPr>
          <w:rFonts w:ascii="Times New Roman" w:hAnsi="Times New Roman" w:cs="Times New Roman"/>
          <w:sz w:val="28"/>
          <w:szCs w:val="28"/>
        </w:rPr>
        <w:t xml:space="preserve"> или предоставление не в полном объеме заявителем документов, предусмотренных </w:t>
      </w:r>
      <w:hyperlink w:anchor="P167">
        <w:r w:rsidRPr="00842DB2">
          <w:rPr>
            <w:rFonts w:ascii="Times New Roman" w:hAnsi="Times New Roman" w:cs="Times New Roman"/>
            <w:sz w:val="28"/>
            <w:szCs w:val="28"/>
          </w:rPr>
          <w:t xml:space="preserve">пунктом </w:t>
        </w:r>
        <w:r w:rsidRPr="00842DB2">
          <w:rPr>
            <w:rFonts w:ascii="Times New Roman" w:hAnsi="Times New Roman" w:cs="Times New Roman"/>
            <w:color w:val="000000"/>
            <w:sz w:val="28"/>
            <w:szCs w:val="28"/>
          </w:rPr>
          <w:t>2</w:t>
        </w:r>
      </w:hyperlink>
      <w:r w:rsidRPr="00842DB2">
        <w:rPr>
          <w:rFonts w:ascii="Times New Roman" w:hAnsi="Times New Roman" w:cs="Times New Roman"/>
          <w:color w:val="000000"/>
          <w:sz w:val="28"/>
          <w:szCs w:val="28"/>
        </w:rPr>
        <w:t>1</w:t>
      </w:r>
      <w:r w:rsidRPr="00842DB2">
        <w:rPr>
          <w:rFonts w:ascii="Times New Roman" w:hAnsi="Times New Roman" w:cs="Times New Roman"/>
          <w:sz w:val="28"/>
          <w:szCs w:val="28"/>
        </w:rPr>
        <w:t xml:space="preserve"> настоящего Порядка;</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2) предоставление заявителем документов, которые не соответствуют требованиям законодательства Российской Федерации;</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3) отсутствие у гражданина права на оказание та</w:t>
      </w:r>
      <w:r>
        <w:rPr>
          <w:rFonts w:ascii="Times New Roman" w:hAnsi="Times New Roman" w:cs="Times New Roman"/>
          <w:sz w:val="28"/>
          <w:szCs w:val="28"/>
        </w:rPr>
        <w:t xml:space="preserve">кого вида натуральной помощи </w:t>
      </w:r>
      <w:r w:rsidRPr="00842DB2">
        <w:rPr>
          <w:rFonts w:ascii="Times New Roman" w:hAnsi="Times New Roman" w:cs="Times New Roman"/>
          <w:sz w:val="28"/>
          <w:szCs w:val="28"/>
        </w:rPr>
        <w:t xml:space="preserve">в соответствии с настоящим Порядком; </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color w:val="000000"/>
          <w:sz w:val="28"/>
          <w:szCs w:val="28"/>
        </w:rPr>
        <w:t>4) отсутствие натуральной помощи в КЦСОН.</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sz w:val="28"/>
          <w:szCs w:val="28"/>
        </w:rPr>
        <w:t xml:space="preserve">24. </w:t>
      </w:r>
      <w:r w:rsidRPr="00842DB2">
        <w:rPr>
          <w:rFonts w:ascii="Times New Roman" w:hAnsi="Times New Roman" w:cs="Times New Roman"/>
          <w:color w:val="000000"/>
          <w:sz w:val="28"/>
          <w:szCs w:val="28"/>
        </w:rPr>
        <w:t>При повторном обращении малообеспеченного гражданина за оказанием натуральной помощи, если со дня предыдущего обращения доходы гражданина, членов его семьи не изменились и прошло не более 6 месяцев, комиссия по оказанию социальной помощи УСЗН рассматривает вопрос об оказании натуральной помощи на основании заявления гражданина, при этом предоставление дополнительных документов не требуется.</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color w:val="000000"/>
          <w:sz w:val="28"/>
          <w:szCs w:val="28"/>
        </w:rPr>
        <w:t xml:space="preserve">При повторном обращении члена семьи, нуждающейся в особой заботе государства, за оказанием натуральной помощи, если со дня предыдущего обращения доходы гражданина, членов его семьи не изменились и прошло не более 6 месяцев, комиссия по оказанию социальной помощи УСЗН рассматривает вопрос об оказании натуральной помощи на основании заявления гражданина, при этом предоставление дополнительных документов не требуется. </w:t>
      </w:r>
    </w:p>
    <w:p w:rsidR="00842DB2" w:rsidRPr="00842DB2" w:rsidRDefault="00842DB2" w:rsidP="00842DB2">
      <w:pPr>
        <w:pStyle w:val="ConsPlusNormal"/>
        <w:ind w:firstLine="709"/>
        <w:jc w:val="both"/>
        <w:rPr>
          <w:sz w:val="28"/>
          <w:szCs w:val="28"/>
        </w:rPr>
      </w:pPr>
      <w:r w:rsidRPr="00842DB2">
        <w:rPr>
          <w:rFonts w:ascii="Times New Roman" w:hAnsi="Times New Roman" w:cs="Times New Roman"/>
          <w:color w:val="000000"/>
          <w:sz w:val="28"/>
          <w:szCs w:val="28"/>
        </w:rPr>
        <w:t xml:space="preserve">По истечении 6 месяцев со дня предыдущего обращения гражданину необходимо предоставить документы, предусмотренные </w:t>
      </w:r>
      <w:hyperlink w:anchor="P249">
        <w:r w:rsidRPr="00842DB2">
          <w:rPr>
            <w:rFonts w:ascii="Times New Roman" w:hAnsi="Times New Roman" w:cs="Times New Roman"/>
            <w:color w:val="000000"/>
            <w:sz w:val="28"/>
            <w:szCs w:val="28"/>
          </w:rPr>
          <w:t xml:space="preserve">пунктом </w:t>
        </w:r>
        <w:r w:rsidRPr="00842DB2">
          <w:rPr>
            <w:rFonts w:ascii="Times New Roman" w:hAnsi="Times New Roman" w:cs="Times New Roman"/>
            <w:sz w:val="28"/>
            <w:szCs w:val="28"/>
          </w:rPr>
          <w:t>2</w:t>
        </w:r>
      </w:hyperlink>
      <w:r w:rsidRPr="00842DB2">
        <w:rPr>
          <w:rFonts w:ascii="Times New Roman" w:hAnsi="Times New Roman" w:cs="Times New Roman"/>
          <w:sz w:val="28"/>
          <w:szCs w:val="28"/>
        </w:rPr>
        <w:t>1</w:t>
      </w:r>
      <w:r w:rsidRPr="00842DB2">
        <w:rPr>
          <w:rFonts w:ascii="Times New Roman" w:hAnsi="Times New Roman" w:cs="Times New Roman"/>
          <w:color w:val="000000"/>
          <w:sz w:val="28"/>
          <w:szCs w:val="28"/>
        </w:rPr>
        <w:t xml:space="preserve"> настоящего Порядка, для решения комиссией по оказанию социальной </w:t>
      </w:r>
      <w:r>
        <w:rPr>
          <w:rFonts w:ascii="Times New Roman" w:hAnsi="Times New Roman" w:cs="Times New Roman"/>
          <w:color w:val="000000"/>
          <w:sz w:val="28"/>
          <w:szCs w:val="28"/>
        </w:rPr>
        <w:t xml:space="preserve">помощи УСЗН вопроса </w:t>
      </w:r>
      <w:r w:rsidRPr="00842DB2">
        <w:rPr>
          <w:rFonts w:ascii="Times New Roman" w:hAnsi="Times New Roman" w:cs="Times New Roman"/>
          <w:color w:val="000000"/>
          <w:sz w:val="28"/>
          <w:szCs w:val="28"/>
        </w:rPr>
        <w:t>об оказании натуральной помощи.</w:t>
      </w:r>
    </w:p>
    <w:p w:rsidR="00F6563A" w:rsidRPr="00842DB2" w:rsidRDefault="00F6563A" w:rsidP="00842DB2">
      <w:pPr>
        <w:pStyle w:val="ConsPlusTitle"/>
        <w:ind w:firstLine="709"/>
        <w:jc w:val="center"/>
        <w:outlineLvl w:val="1"/>
        <w:rPr>
          <w:rFonts w:ascii="Times New Roman" w:hAnsi="Times New Roman" w:cs="Times New Roman"/>
          <w:sz w:val="28"/>
          <w:szCs w:val="28"/>
        </w:rPr>
      </w:pPr>
    </w:p>
    <w:p w:rsidR="00F6563A" w:rsidRPr="00842DB2" w:rsidRDefault="002E515C">
      <w:pPr>
        <w:pStyle w:val="ConsPlusNormal"/>
        <w:jc w:val="both"/>
        <w:rPr>
          <w:sz w:val="28"/>
          <w:szCs w:val="28"/>
        </w:rPr>
      </w:pPr>
      <w:r w:rsidRPr="00842DB2">
        <w:rPr>
          <w:rFonts w:ascii="Times New Roman" w:hAnsi="Times New Roman" w:cs="Times New Roman"/>
          <w:sz w:val="28"/>
          <w:szCs w:val="28"/>
        </w:rPr>
        <w:t>Исполняющий обязанности председателя</w:t>
      </w:r>
    </w:p>
    <w:p w:rsidR="00F6563A" w:rsidRPr="00842DB2" w:rsidRDefault="002E515C">
      <w:pPr>
        <w:pStyle w:val="ConsPlusNormal"/>
        <w:jc w:val="both"/>
        <w:rPr>
          <w:sz w:val="28"/>
          <w:szCs w:val="28"/>
        </w:rPr>
      </w:pPr>
      <w:r w:rsidRPr="00842DB2">
        <w:rPr>
          <w:rFonts w:ascii="Times New Roman" w:hAnsi="Times New Roman" w:cs="Times New Roman"/>
          <w:sz w:val="28"/>
          <w:szCs w:val="28"/>
        </w:rPr>
        <w:t>Комитета социальной политики города Челябинск</w:t>
      </w:r>
      <w:r w:rsidR="00842DB2">
        <w:rPr>
          <w:rFonts w:ascii="Times New Roman" w:hAnsi="Times New Roman" w:cs="Times New Roman"/>
          <w:sz w:val="28"/>
          <w:szCs w:val="28"/>
        </w:rPr>
        <w:t xml:space="preserve">а                       </w:t>
      </w:r>
      <w:r w:rsidRPr="00842DB2">
        <w:rPr>
          <w:rFonts w:ascii="Times New Roman" w:hAnsi="Times New Roman" w:cs="Times New Roman"/>
          <w:sz w:val="28"/>
          <w:szCs w:val="28"/>
        </w:rPr>
        <w:t xml:space="preserve">     Н. В. Хмелева</w:t>
      </w:r>
    </w:p>
    <w:sectPr w:rsidR="00F6563A" w:rsidRPr="00842DB2">
      <w:headerReference w:type="default" r:id="rId10"/>
      <w:headerReference w:type="first" r:id="rId11"/>
      <w:pgSz w:w="11906" w:h="16838"/>
      <w:pgMar w:top="1124" w:right="567" w:bottom="1099" w:left="1701" w:header="664"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D49" w:rsidRDefault="002E515C">
      <w:r>
        <w:separator/>
      </w:r>
    </w:p>
  </w:endnote>
  <w:endnote w:type="continuationSeparator" w:id="0">
    <w:p w:rsidR="00891D49" w:rsidRDefault="002E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T Sans">
    <w:charset w:val="01"/>
    <w:family w:val="swiss"/>
    <w:pitch w:val="default"/>
  </w:font>
  <w:font w:name="Noto Sans Devanagari">
    <w:panose1 w:val="00000000000000000000"/>
    <w:charset w:val="00"/>
    <w:family w:val="roman"/>
    <w:notTrueType/>
    <w:pitch w:val="default"/>
  </w:font>
  <w:font w:name="Liberation Serif">
    <w:altName w:val="Times New Roman"/>
    <w:charset w:val="01"/>
    <w:family w:val="swiss"/>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D49" w:rsidRDefault="002E515C">
      <w:r>
        <w:separator/>
      </w:r>
    </w:p>
  </w:footnote>
  <w:footnote w:type="continuationSeparator" w:id="0">
    <w:p w:rsidR="00891D49" w:rsidRDefault="002E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3A" w:rsidRDefault="002E515C">
    <w:pPr>
      <w:pStyle w:val="af0"/>
      <w:jc w:val="center"/>
    </w:pPr>
    <w:r>
      <w:fldChar w:fldCharType="begin"/>
    </w:r>
    <w:r>
      <w:instrText>PAGE</w:instrText>
    </w:r>
    <w:r>
      <w:fldChar w:fldCharType="separate"/>
    </w:r>
    <w:r w:rsidR="00842DB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3A" w:rsidRDefault="00F6563A">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CCC"/>
    <w:multiLevelType w:val="multilevel"/>
    <w:tmpl w:val="C03071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1D72AF"/>
    <w:multiLevelType w:val="multilevel"/>
    <w:tmpl w:val="0E9A83BA"/>
    <w:lvl w:ilvl="0">
      <w:start w:val="1"/>
      <w:numFmt w:val="decimal"/>
      <w:lvlText w:val="%1)"/>
      <w:lvlJc w:val="left"/>
      <w:pPr>
        <w:tabs>
          <w:tab w:val="num" w:pos="1819"/>
        </w:tabs>
        <w:ind w:left="1819" w:hanging="111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3A"/>
    <w:rsid w:val="002E515C"/>
    <w:rsid w:val="00842DB2"/>
    <w:rsid w:val="00891D49"/>
    <w:rsid w:val="00F656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2FBD"/>
  <w15:docId w15:val="{842C0271-4DB7-46C0-AC6D-8EE7768F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369"/>
    <w:rPr>
      <w:rFonts w:ascii="Times New Roman" w:eastAsia="Times New Roman" w:hAnsi="Times New Roman" w:cs="Times New Roman"/>
      <w:color w:val="00000A"/>
      <w:sz w:val="24"/>
      <w:szCs w:val="24"/>
      <w:lang w:eastAsia="ru-RU"/>
    </w:rPr>
  </w:style>
  <w:style w:type="paragraph" w:styleId="2">
    <w:name w:val="heading 2"/>
    <w:basedOn w:val="a"/>
    <w:link w:val="20"/>
    <w:uiPriority w:val="9"/>
    <w:qFormat/>
    <w:rsid w:val="002E515C"/>
    <w:pPr>
      <w:suppressAutoHyphens w:val="0"/>
      <w:spacing w:before="100" w:beforeAutospacing="1" w:after="100" w:afterAutospacing="1"/>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824EC"/>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4824EC"/>
    <w:rPr>
      <w:rFonts w:ascii="Times New Roman" w:eastAsia="Times New Roman" w:hAnsi="Times New Roman" w:cs="Times New Roman"/>
      <w:sz w:val="24"/>
      <w:szCs w:val="24"/>
      <w:lang w:eastAsia="ru-RU"/>
    </w:rPr>
  </w:style>
  <w:style w:type="character" w:customStyle="1" w:styleId="a5">
    <w:name w:val="Текст выноски Знак"/>
    <w:basedOn w:val="a0"/>
    <w:uiPriority w:val="99"/>
    <w:semiHidden/>
    <w:qFormat/>
    <w:rsid w:val="00774821"/>
    <w:rPr>
      <w:rFonts w:ascii="Tahoma" w:eastAsia="Times New Roman" w:hAnsi="Tahoma" w:cs="Tahoma"/>
      <w:sz w:val="16"/>
      <w:szCs w:val="16"/>
      <w:lang w:eastAsia="ru-RU"/>
    </w:rPr>
  </w:style>
  <w:style w:type="character" w:customStyle="1" w:styleId="-">
    <w:name w:val="Интернет-ссылка"/>
    <w:rPr>
      <w:color w:val="000080"/>
      <w:u w:val="single"/>
    </w:rPr>
  </w:style>
  <w:style w:type="character" w:customStyle="1" w:styleId="a6">
    <w:name w:val="Цветовое выделение для Текст"/>
    <w:qFormat/>
  </w:style>
  <w:style w:type="character" w:customStyle="1" w:styleId="a7">
    <w:name w:val="Цветовое выделение"/>
    <w:qFormat/>
    <w:rPr>
      <w:b/>
      <w:color w:val="26282F"/>
    </w:rPr>
  </w:style>
  <w:style w:type="character" w:customStyle="1" w:styleId="a8">
    <w:name w:val="Гипертекстовая ссылка"/>
    <w:basedOn w:val="a7"/>
    <w:qFormat/>
    <w:rPr>
      <w:b w:val="0"/>
      <w:color w:val="106BBE"/>
    </w:rPr>
  </w:style>
  <w:style w:type="character" w:customStyle="1" w:styleId="WW8Num3z0">
    <w:name w:val="WW8Num3z0"/>
    <w:qFormat/>
    <w:rPr>
      <w:sz w:val="26"/>
      <w:szCs w:val="26"/>
    </w:rPr>
  </w:style>
  <w:style w:type="character" w:customStyle="1" w:styleId="WW8Num10z0">
    <w:name w:val="WW8Num10z0"/>
    <w:qFormat/>
    <w:rPr>
      <w:rFonts w:ascii="Symbol" w:hAnsi="Symbol" w:cs="Symbol"/>
    </w:rPr>
  </w:style>
  <w:style w:type="character" w:customStyle="1" w:styleId="WW8Num10z1">
    <w:name w:val="WW8Num10z1"/>
    <w:qFormat/>
    <w:rPr>
      <w:sz w:val="26"/>
      <w:szCs w:val="26"/>
    </w:rPr>
  </w:style>
  <w:style w:type="character" w:customStyle="1" w:styleId="WW8Num10z2">
    <w:name w:val="WW8Num10z2"/>
    <w:qFormat/>
    <w:rPr>
      <w:rFonts w:ascii="Wingdings" w:hAnsi="Wingdings" w:cs="Wingdings"/>
    </w:rPr>
  </w:style>
  <w:style w:type="character" w:customStyle="1" w:styleId="WW8Num10z4">
    <w:name w:val="WW8Num10z4"/>
    <w:qFormat/>
    <w:rPr>
      <w:rFonts w:ascii="Courier New" w:hAnsi="Courier New" w:cs="Courier New"/>
    </w:rPr>
  </w:style>
  <w:style w:type="character" w:styleId="a9">
    <w:name w:val="Emphasis"/>
    <w:qFormat/>
    <w:rPr>
      <w:i/>
      <w:iCs/>
    </w:rPr>
  </w:style>
  <w:style w:type="character" w:customStyle="1" w:styleId="WW8Num17z0">
    <w:name w:val="WW8Num17z0"/>
    <w:qFormat/>
    <w:rPr>
      <w:sz w:val="26"/>
      <w:szCs w:val="26"/>
    </w:rPr>
  </w:style>
  <w:style w:type="character" w:customStyle="1" w:styleId="aa">
    <w:name w:val="Символ нумерации"/>
    <w:qFormat/>
  </w:style>
  <w:style w:type="character" w:customStyle="1" w:styleId="WW8Num25z0">
    <w:name w:val="WW8Num25z0"/>
    <w:qFormat/>
  </w:style>
  <w:style w:type="character" w:customStyle="1" w:styleId="WW8Num25z1">
    <w:name w:val="WW8Num25z1"/>
    <w:qFormat/>
    <w:rPr>
      <w:rFonts w:ascii="Symbol" w:hAnsi="Symbol" w:cs="Symbol"/>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paragraph" w:customStyle="1" w:styleId="1">
    <w:name w:val="Заголовок1"/>
    <w:basedOn w:val="a"/>
    <w:next w:val="ab"/>
    <w:qFormat/>
    <w:pPr>
      <w:keepNext/>
      <w:spacing w:before="240" w:after="120"/>
    </w:pPr>
    <w:rPr>
      <w:rFonts w:ascii="PT Sans" w:eastAsia="Tahoma" w:hAnsi="PT Sans" w:cs="Noto Sans Devanagari"/>
      <w:sz w:val="28"/>
      <w:szCs w:val="28"/>
    </w:rPr>
  </w:style>
  <w:style w:type="paragraph" w:styleId="ab">
    <w:name w:val="Body Text"/>
    <w:basedOn w:val="a"/>
    <w:pPr>
      <w:spacing w:after="140" w:line="276" w:lineRule="auto"/>
    </w:pPr>
  </w:style>
  <w:style w:type="paragraph" w:styleId="ac">
    <w:name w:val="List"/>
    <w:basedOn w:val="ab"/>
    <w:rPr>
      <w:rFonts w:ascii="PT Sans" w:hAnsi="PT Sans" w:cs="Noto Sans Devanagari"/>
    </w:rPr>
  </w:style>
  <w:style w:type="paragraph" w:styleId="ad">
    <w:name w:val="caption"/>
    <w:basedOn w:val="a"/>
    <w:qFormat/>
    <w:pPr>
      <w:suppressLineNumbers/>
      <w:spacing w:before="120" w:after="120"/>
    </w:pPr>
    <w:rPr>
      <w:rFonts w:ascii="PT Sans" w:hAnsi="PT Sans" w:cs="Noto Sans Devanagari"/>
      <w:i/>
      <w:iCs/>
    </w:rPr>
  </w:style>
  <w:style w:type="paragraph" w:styleId="ae">
    <w:name w:val="index heading"/>
    <w:basedOn w:val="a"/>
    <w:qFormat/>
    <w:pPr>
      <w:suppressLineNumbers/>
    </w:pPr>
    <w:rPr>
      <w:rFonts w:ascii="PT Sans" w:hAnsi="PT Sans" w:cs="Noto Sans Devanagari"/>
    </w:rPr>
  </w:style>
  <w:style w:type="paragraph" w:customStyle="1" w:styleId="ConsPlusNormal">
    <w:name w:val="ConsPlusNormal"/>
    <w:qFormat/>
    <w:rsid w:val="0020037C"/>
    <w:pPr>
      <w:widowControl w:val="0"/>
    </w:pPr>
    <w:rPr>
      <w:rFonts w:eastAsia="Times New Roman" w:cs="Calibri"/>
      <w:color w:val="00000A"/>
      <w:sz w:val="24"/>
      <w:szCs w:val="20"/>
      <w:lang w:eastAsia="ru-RU"/>
    </w:rPr>
  </w:style>
  <w:style w:type="paragraph" w:customStyle="1" w:styleId="ConsPlusTitle">
    <w:name w:val="ConsPlusTitle"/>
    <w:qFormat/>
    <w:rsid w:val="0020037C"/>
    <w:pPr>
      <w:widowControl w:val="0"/>
    </w:pPr>
    <w:rPr>
      <w:rFonts w:eastAsia="Times New Roman" w:cs="Calibri"/>
      <w:b/>
      <w:color w:val="00000A"/>
      <w:sz w:val="24"/>
      <w:szCs w:val="20"/>
      <w:lang w:eastAsia="ru-RU"/>
    </w:rPr>
  </w:style>
  <w:style w:type="paragraph" w:customStyle="1" w:styleId="ConsPlusTitlePage">
    <w:name w:val="ConsPlusTitlePage"/>
    <w:qFormat/>
    <w:rsid w:val="0020037C"/>
    <w:pPr>
      <w:widowControl w:val="0"/>
    </w:pPr>
    <w:rPr>
      <w:rFonts w:ascii="Tahoma" w:eastAsia="Times New Roman" w:hAnsi="Tahoma" w:cs="Tahoma"/>
      <w:color w:val="00000A"/>
      <w:sz w:val="24"/>
      <w:szCs w:val="20"/>
      <w:lang w:eastAsia="ru-RU"/>
    </w:rPr>
  </w:style>
  <w:style w:type="paragraph" w:customStyle="1" w:styleId="af">
    <w:name w:val="Верхний и нижний колонтитулы"/>
    <w:basedOn w:val="a"/>
    <w:qFormat/>
  </w:style>
  <w:style w:type="paragraph" w:styleId="af0">
    <w:name w:val="header"/>
    <w:basedOn w:val="a"/>
    <w:uiPriority w:val="99"/>
    <w:unhideWhenUsed/>
    <w:rsid w:val="004824EC"/>
    <w:pPr>
      <w:tabs>
        <w:tab w:val="center" w:pos="4677"/>
        <w:tab w:val="right" w:pos="9355"/>
      </w:tabs>
    </w:pPr>
  </w:style>
  <w:style w:type="paragraph" w:styleId="af1">
    <w:name w:val="footer"/>
    <w:basedOn w:val="a"/>
    <w:uiPriority w:val="99"/>
    <w:unhideWhenUsed/>
    <w:rsid w:val="004824EC"/>
    <w:pPr>
      <w:tabs>
        <w:tab w:val="center" w:pos="4677"/>
        <w:tab w:val="right" w:pos="9355"/>
      </w:tabs>
    </w:pPr>
  </w:style>
  <w:style w:type="paragraph" w:styleId="af2">
    <w:name w:val="Balloon Text"/>
    <w:basedOn w:val="a"/>
    <w:uiPriority w:val="99"/>
    <w:semiHidden/>
    <w:unhideWhenUsed/>
    <w:qFormat/>
    <w:rsid w:val="00774821"/>
    <w:rPr>
      <w:rFonts w:ascii="Tahoma" w:hAnsi="Tahoma" w:cs="Tahoma"/>
      <w:sz w:val="16"/>
      <w:szCs w:val="16"/>
    </w:rPr>
  </w:style>
  <w:style w:type="paragraph" w:styleId="af3">
    <w:name w:val="No Spacing"/>
    <w:qFormat/>
    <w:rPr>
      <w:rFonts w:eastAsia="Times New Roman" w:cs="Calibri"/>
      <w:color w:val="00000A"/>
      <w:sz w:val="22"/>
      <w:lang w:eastAsia="zh-CN"/>
    </w:rPr>
  </w:style>
  <w:style w:type="numbering" w:customStyle="1" w:styleId="WW8Num3">
    <w:name w:val="WW8Num3"/>
    <w:qFormat/>
  </w:style>
  <w:style w:type="numbering" w:customStyle="1" w:styleId="WW8Num10">
    <w:name w:val="WW8Num10"/>
    <w:qFormat/>
  </w:style>
  <w:style w:type="numbering" w:customStyle="1" w:styleId="WW8Num17">
    <w:name w:val="WW8Num17"/>
    <w:qFormat/>
  </w:style>
  <w:style w:type="numbering" w:customStyle="1" w:styleId="WW8Num25">
    <w:name w:val="WW8Num25"/>
    <w:qFormat/>
  </w:style>
  <w:style w:type="table" w:styleId="af4">
    <w:name w:val="Table Grid"/>
    <w:basedOn w:val="a1"/>
    <w:uiPriority w:val="59"/>
    <w:rsid w:val="000C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E515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4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571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838A3B320E1A143672B14247E1E42401E8B8EA999F79110C5ACCAE10A0A12524D7E638AE1BD8846E294505B0P7g5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1862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Указ Президента РФ от 01.06.2012 N 761"О Национальной стратегии действий в интересах детей на 2012 - 2017 годы"</vt:lpstr>
    </vt:vector>
  </TitlesOfParts>
  <Company>КонсультантПлюс Версия 4021.00.65</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01.06.2012 N 761"О Национальной стратегии действий в интересах детей на 2012 - 2017 годы"</dc:title>
  <dc:subject/>
  <dc:creator>Пронина</dc:creator>
  <dc:description/>
  <cp:lastModifiedBy>Osso</cp:lastModifiedBy>
  <cp:revision>3</cp:revision>
  <cp:lastPrinted>2022-08-08T11:56:00Z</cp:lastPrinted>
  <dcterms:created xsi:type="dcterms:W3CDTF">2023-06-07T06:39:00Z</dcterms:created>
  <dcterms:modified xsi:type="dcterms:W3CDTF">2023-06-07T09:31:00Z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4021.00.65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